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6F" w:rsidRDefault="002E006F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bookmarkStart w:id="0" w:name="_GoBack"/>
      <w:r w:rsidRPr="007439C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С</w:t>
      </w:r>
      <w:r w:rsidRPr="00132EF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лужба зайнятості допомагає переселенцям адаптуватися на </w:t>
      </w:r>
      <w:r w:rsidRPr="007439C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ринку праці</w:t>
      </w:r>
    </w:p>
    <w:p w:rsidR="00C42CC4" w:rsidRPr="007439C7" w:rsidRDefault="00C42CC4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</w:p>
    <w:p w:rsidR="00B216B6" w:rsidRDefault="002E006F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Внутрішньо переміщеним особам пропонується низка </w:t>
      </w:r>
      <w:r w:rsidR="00837DF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безкоштовних </w:t>
      </w:r>
      <w:r w:rsidRPr="002E00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сервісів та послуг, спрямованих на сприяння </w:t>
      </w:r>
      <w:r w:rsidR="00F604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</w:t>
      </w:r>
      <w:r w:rsidRPr="002E00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працевлаштуванні на новому місці. </w:t>
      </w:r>
      <w:r w:rsidR="007439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 це повідомила директор Чернігівського обласного центру зайнятості Лідія Падалка під час зустрічі з представниками місцевої влади</w:t>
      </w:r>
      <w:r w:rsidR="00B93B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="007439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роботодавц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ями</w:t>
      </w:r>
      <w:r w:rsidR="00E66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="007439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E66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освітянами </w:t>
      </w:r>
      <w:proofErr w:type="spellStart"/>
      <w:r w:rsidR="007439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Сновщини</w:t>
      </w:r>
      <w:proofErr w:type="spellEnd"/>
      <w:r w:rsidR="007439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переселенцями, які нині проживають на території цієї громади. </w:t>
      </w:r>
    </w:p>
    <w:p w:rsidR="0084627C" w:rsidRPr="00B93B01" w:rsidRDefault="00E662FC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</w:t>
      </w:r>
      <w:r w:rsidR="002E006F" w:rsidRPr="002E00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об скористатися деякими </w:t>
      </w:r>
      <w:r w:rsidR="00B216B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послугами, шукачам роботи </w:t>
      </w:r>
      <w:r w:rsidR="002E006F" w:rsidRPr="002E00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 обов’язково реєструватися в </w:t>
      </w:r>
      <w:r w:rsidR="00B216B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службі зайнятості</w:t>
      </w:r>
      <w:r w:rsidR="002E006F" w:rsidRPr="002E00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 Це, зокрема - підбір роботи, профорієнтаційні послуги, отри</w:t>
      </w:r>
      <w:r w:rsidR="00F604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мання ваучера на навчання, надання </w:t>
      </w:r>
      <w:r w:rsidR="00B216B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грантів </w:t>
      </w:r>
      <w:r w:rsidR="00F60420" w:rsidRPr="00132E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створення або розвиток власної справи</w:t>
      </w:r>
      <w:r w:rsidR="00F604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урядовою програмою «</w:t>
      </w:r>
      <w:proofErr w:type="spellStart"/>
      <w:r w:rsidR="00F604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єРобота</w:t>
      </w:r>
      <w:proofErr w:type="spellEnd"/>
      <w:r w:rsidR="00F604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». </w:t>
      </w:r>
      <w:r w:rsidR="0084627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Зареєстрованим безробітним служба зайнятості пропонує безкоштовно </w:t>
      </w:r>
      <w:r w:rsidR="00927EA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здобути </w:t>
      </w:r>
      <w:r w:rsidR="0084627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затребуван</w:t>
      </w:r>
      <w:r w:rsidR="00927EA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</w:t>
      </w:r>
      <w:r w:rsidR="0084627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ринку праці професією або підвищити кваліфікацію під гарантоване працевлаштування. </w:t>
      </w:r>
      <w:r w:rsidR="001C0F6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Крім того, безробітні можуть долучитися до «Армії відновлення». За виконання суспільно корисних робіт </w:t>
      </w:r>
      <w:r w:rsidR="001C0F6C" w:rsidRPr="001C0F6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період воєнного </w:t>
      </w:r>
      <w:r w:rsidR="001C0F6C" w:rsidRPr="00B93B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стану</w:t>
      </w:r>
      <w:r w:rsidR="001C0F6C" w:rsidRPr="00B93B01">
        <w:rPr>
          <w:rFonts w:ascii="Times New Roman" w:hAnsi="Times New Roman" w:cs="Times New Roman"/>
          <w:sz w:val="28"/>
          <w:szCs w:val="28"/>
        </w:rPr>
        <w:t xml:space="preserve"> їм виплачується </w:t>
      </w:r>
      <w:r w:rsidRPr="00B93B01">
        <w:rPr>
          <w:rFonts w:ascii="Times New Roman" w:hAnsi="Times New Roman" w:cs="Times New Roman"/>
          <w:sz w:val="28"/>
          <w:szCs w:val="28"/>
        </w:rPr>
        <w:t>заробітна плата не менше мінімальної</w:t>
      </w:r>
      <w:r w:rsidR="001C0F6C" w:rsidRPr="00B93B01">
        <w:rPr>
          <w:rFonts w:ascii="Times New Roman" w:hAnsi="Times New Roman" w:cs="Times New Roman"/>
          <w:sz w:val="28"/>
          <w:szCs w:val="28"/>
        </w:rPr>
        <w:t xml:space="preserve">, яка </w:t>
      </w:r>
      <w:r w:rsidRPr="00B93B01">
        <w:rPr>
          <w:rFonts w:ascii="Times New Roman" w:hAnsi="Times New Roman" w:cs="Times New Roman"/>
          <w:sz w:val="28"/>
          <w:szCs w:val="28"/>
        </w:rPr>
        <w:t xml:space="preserve">на сьогодні становить </w:t>
      </w:r>
      <w:r w:rsidR="001C0F6C" w:rsidRPr="00B93B01">
        <w:rPr>
          <w:rFonts w:ascii="Times New Roman" w:hAnsi="Times New Roman" w:cs="Times New Roman"/>
          <w:sz w:val="28"/>
          <w:szCs w:val="28"/>
        </w:rPr>
        <w:t>6700 грн</w:t>
      </w:r>
      <w:r w:rsidRPr="00B93B01">
        <w:rPr>
          <w:rFonts w:ascii="Times New Roman" w:hAnsi="Times New Roman" w:cs="Times New Roman"/>
          <w:sz w:val="28"/>
          <w:szCs w:val="28"/>
        </w:rPr>
        <w:t>.</w:t>
      </w:r>
    </w:p>
    <w:p w:rsidR="00CD6DF9" w:rsidRDefault="00A23C96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Всім, хто хоче знайти роботу самостійно, </w:t>
      </w:r>
      <w:r w:rsidR="000C1F8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Лідія Падалка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рад</w:t>
      </w:r>
      <w:r w:rsidR="000C1F8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ить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скористатися </w:t>
      </w:r>
      <w:hyperlink r:id="rId4" w:history="1">
        <w:r w:rsidRPr="007343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Єдиним порталом вакансій</w:t>
        </w:r>
      </w:hyperlink>
      <w:r w:rsidR="000C1F8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hyperlink r:id="rId5" w:history="1">
        <w:r w:rsidR="000C1F8B" w:rsidRPr="000A6FB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офіційним сайтом Чернігівського обласного центру зайнятості</w:t>
        </w:r>
      </w:hyperlink>
      <w:r w:rsidR="000C1F8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85186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або оформити підписку на вакансії через чат-боти у </w:t>
      </w:r>
      <w:hyperlink r:id="rId6" w:history="1">
        <w:proofErr w:type="spellStart"/>
        <w:r w:rsidR="00CD6DF9" w:rsidRPr="009427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Telegram</w:t>
        </w:r>
        <w:proofErr w:type="spellEnd"/>
      </w:hyperlink>
      <w:r w:rsidR="00CD6DF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D6DF9" w:rsidRPr="00CD6DF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hyperlink r:id="rId7" w:history="1">
        <w:proofErr w:type="spellStart"/>
        <w:r w:rsidR="00CD6DF9" w:rsidRPr="009427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Viber</w:t>
        </w:r>
        <w:proofErr w:type="spellEnd"/>
      </w:hyperlink>
      <w:r w:rsidR="00CD6DF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2E006F" w:rsidRPr="00C42CC4" w:rsidRDefault="00E662FC" w:rsidP="00320676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Водночас для роботодавців діють </w:t>
      </w:r>
      <w:r w:rsidR="002E006F" w:rsidRPr="002E006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програми отримання компенсацій за працевлаштування </w:t>
      </w:r>
      <w:r w:rsidR="002E006F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переселенців.</w:t>
      </w:r>
      <w:r w:rsidR="00320676" w:rsidRPr="00320676">
        <w:rPr>
          <w:rFonts w:ascii="Times New Roman" w:hAnsi="Times New Roman" w:cs="Times New Roman"/>
          <w:sz w:val="28"/>
          <w:szCs w:val="28"/>
        </w:rPr>
        <w:t xml:space="preserve"> </w:t>
      </w:r>
      <w:r w:rsidR="00424AE9">
        <w:rPr>
          <w:rFonts w:ascii="Times New Roman" w:hAnsi="Times New Roman" w:cs="Times New Roman"/>
          <w:sz w:val="28"/>
          <w:szCs w:val="28"/>
        </w:rPr>
        <w:t>Протягом січня-квітня ц</w:t>
      </w:r>
      <w:r w:rsidR="00320676" w:rsidRPr="00320676">
        <w:rPr>
          <w:rFonts w:ascii="Times New Roman" w:hAnsi="Times New Roman" w:cs="Times New Roman"/>
          <w:sz w:val="28"/>
          <w:szCs w:val="28"/>
        </w:rPr>
        <w:t xml:space="preserve">ього року </w:t>
      </w:r>
      <w:r w:rsidR="00320676">
        <w:rPr>
          <w:rFonts w:ascii="Times New Roman" w:hAnsi="Times New Roman" w:cs="Times New Roman"/>
          <w:sz w:val="28"/>
          <w:szCs w:val="28"/>
        </w:rPr>
        <w:t>к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омпенсацію витрат на оплату праці за працевлаштування 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внутрішньо переміщен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ої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ос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оби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отрима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ли 29 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роботодавці</w:t>
      </w:r>
      <w:r w:rsidR="00424A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Чернігівщини. 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Ця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компенсація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надається у розмірі 6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700</w:t>
      </w:r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грн</w:t>
      </w:r>
      <w:proofErr w:type="spellEnd"/>
      <w:r w:rsidR="00320676" w:rsidRP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кожну працевлаштовану особу тривалістю не більше двох місяців з дня працевлаштування.</w:t>
      </w:r>
    </w:p>
    <w:p w:rsidR="00B93B01" w:rsidRDefault="000E0C0C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речі, в</w:t>
      </w:r>
      <w:r w:rsidRPr="000E0C0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січні-квітні поточного року послугами державної служби зайнятості в області скористалися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426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переселенців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="00B93B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E24B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більш ніж втричі перевищує показник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минулого року.</w:t>
      </w:r>
      <w:r w:rsidRPr="000E0C0C">
        <w:t xml:space="preserve"> </w:t>
      </w:r>
      <w:r w:rsidRPr="000E0C0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Станом на 1 травня</w:t>
      </w:r>
      <w:r w:rsidR="00B93B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обліку в службі зайнятості перебувало 190 зареєстрованих безробітних з числа</w:t>
      </w:r>
      <w:r w:rsidR="00927EA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2067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внутрішньо переміщених осіб</w:t>
      </w:r>
      <w:r w:rsidR="00B93B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7343A8" w:rsidRDefault="007343A8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допомогою в працевлаштуванні звертайтеся </w:t>
      </w:r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будь-якого структурного підрозділу обласного центру зайнятості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7343A8" w:rsidRDefault="007343A8" w:rsidP="00B93B01">
      <w:pPr>
        <w:shd w:val="clear" w:color="auto" w:fill="FFFFFF"/>
        <w:spacing w:before="40" w:after="4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</w:t>
      </w:r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онсультаці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ї</w:t>
      </w:r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 наш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ому </w:t>
      </w:r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канал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онлайн-підтримки</w:t>
      </w:r>
      <w:proofErr w:type="spellEnd"/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 </w:t>
      </w:r>
      <w:proofErr w:type="spellStart"/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Telegram</w:t>
      </w:r>
      <w:proofErr w:type="spellEnd"/>
      <w:r w:rsidRPr="007343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8" w:history="1">
        <w:r w:rsidR="004371D5" w:rsidRPr="001A04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uk-UA"/>
          </w:rPr>
          <w:t>https://t.me/pitrymkaDSZChernigiv</w:t>
        </w:r>
      </w:hyperlink>
    </w:p>
    <w:p w:rsidR="00C42CC4" w:rsidRDefault="00C42CC4" w:rsidP="00B93B01">
      <w:pPr>
        <w:shd w:val="clear" w:color="auto" w:fill="FFFFFF"/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4371D5" w:rsidRPr="00424AE9" w:rsidRDefault="00424AE9" w:rsidP="00C42CC4">
      <w:pPr>
        <w:shd w:val="clear" w:color="auto" w:fill="FFFFFF"/>
        <w:spacing w:before="40" w:after="4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</w:pPr>
      <w:r w:rsidRPr="00424AE9"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uk-UA"/>
        </w:rPr>
        <w:t>Чернігівський обласний центр зайнятості</w:t>
      </w:r>
      <w:bookmarkEnd w:id="0"/>
    </w:p>
    <w:sectPr w:rsidR="004371D5" w:rsidRPr="00424AE9" w:rsidSect="00567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4B40"/>
    <w:rsid w:val="000A6FB1"/>
    <w:rsid w:val="000C1F8B"/>
    <w:rsid w:val="000E0C0C"/>
    <w:rsid w:val="00132EFC"/>
    <w:rsid w:val="001C0F6C"/>
    <w:rsid w:val="00254ECC"/>
    <w:rsid w:val="002E006F"/>
    <w:rsid w:val="00320676"/>
    <w:rsid w:val="00424AE9"/>
    <w:rsid w:val="004371D5"/>
    <w:rsid w:val="00567046"/>
    <w:rsid w:val="006E4B40"/>
    <w:rsid w:val="007343A8"/>
    <w:rsid w:val="007439C7"/>
    <w:rsid w:val="00837DFF"/>
    <w:rsid w:val="0084627C"/>
    <w:rsid w:val="00851866"/>
    <w:rsid w:val="00876C70"/>
    <w:rsid w:val="00927EAE"/>
    <w:rsid w:val="009427D0"/>
    <w:rsid w:val="00A23C96"/>
    <w:rsid w:val="00B216B6"/>
    <w:rsid w:val="00B66333"/>
    <w:rsid w:val="00B93B01"/>
    <w:rsid w:val="00C42CC4"/>
    <w:rsid w:val="00CD6DF9"/>
    <w:rsid w:val="00CE24B8"/>
    <w:rsid w:val="00D1149D"/>
    <w:rsid w:val="00E662FC"/>
    <w:rsid w:val="00F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6D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2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6D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27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itrymkaDSZChernig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ts.viber.com/dczworknow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DCZWorkNowBbo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hg.dcz.gov.ua/userSearch/vacan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bportal.dcz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Аппарат</cp:lastModifiedBy>
  <cp:revision>3</cp:revision>
  <cp:lastPrinted>2023-05-11T12:52:00Z</cp:lastPrinted>
  <dcterms:created xsi:type="dcterms:W3CDTF">2023-05-11T14:06:00Z</dcterms:created>
  <dcterms:modified xsi:type="dcterms:W3CDTF">2023-05-15T05:32:00Z</dcterms:modified>
</cp:coreProperties>
</file>