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4" w:rsidRDefault="00F852C4"/>
    <w:p w:rsidR="00B55165" w:rsidRDefault="00B55165"/>
    <w:p w:rsidR="00B55165" w:rsidRDefault="00B55165"/>
    <w:p w:rsidR="00B55165" w:rsidRDefault="00B55165"/>
    <w:p w:rsidR="00B55165" w:rsidRDefault="00B55165"/>
    <w:p w:rsidR="00B55165" w:rsidRDefault="00B55165"/>
    <w:p w:rsidR="00B55165" w:rsidRDefault="00B55165"/>
    <w:p w:rsidR="00B55165" w:rsidRPr="00B55165" w:rsidRDefault="00B55165" w:rsidP="00B55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165" w:rsidRPr="00B55165" w:rsidRDefault="00B55165" w:rsidP="00B55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165" w:rsidRDefault="00B55165" w:rsidP="00B55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165">
        <w:rPr>
          <w:rFonts w:ascii="Times New Roman" w:hAnsi="Times New Roman" w:cs="Times New Roman"/>
          <w:sz w:val="28"/>
          <w:szCs w:val="28"/>
        </w:rPr>
        <w:t>Міністерство юстиції України</w:t>
      </w:r>
    </w:p>
    <w:p w:rsidR="00B55165" w:rsidRDefault="00B55165" w:rsidP="00B551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EBD" w:rsidRDefault="002B3EBD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EBD" w:rsidRDefault="002B3EBD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65" w:rsidRDefault="00B55165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роботу вищих навчальних</w:t>
      </w:r>
    </w:p>
    <w:p w:rsidR="00B55165" w:rsidRDefault="00B55165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закладів, розташованих в зоні</w:t>
      </w:r>
    </w:p>
    <w:p w:rsidR="00B55165" w:rsidRDefault="00B55165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антитерористичної операції</w:t>
      </w:r>
    </w:p>
    <w:p w:rsidR="00B55165" w:rsidRDefault="00B55165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65" w:rsidRDefault="00B55165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65" w:rsidRDefault="00B55165" w:rsidP="00B5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звернення Міністерства юстиції України від 09.10.2014 № 10-2-26/394 щодо </w:t>
      </w:r>
      <w:r w:rsidR="002B3EBD">
        <w:rPr>
          <w:rFonts w:ascii="Times New Roman" w:hAnsi="Times New Roman" w:cs="Times New Roman"/>
          <w:sz w:val="28"/>
          <w:szCs w:val="28"/>
        </w:rPr>
        <w:t xml:space="preserve">виконання витягу з протоколу № 73 засідання Кабінету Міністрів України від 05 вересня 2014 року та </w:t>
      </w:r>
      <w:r>
        <w:rPr>
          <w:rFonts w:ascii="Times New Roman" w:hAnsi="Times New Roman" w:cs="Times New Roman"/>
          <w:sz w:val="28"/>
          <w:szCs w:val="28"/>
        </w:rPr>
        <w:t>надання роз’яснення стосовно організації роботи навчальних закладів, розташованих на території проведення антитерористичної операції, Міністерство освіти і науки України в межах компетенції інформує.</w:t>
      </w:r>
    </w:p>
    <w:p w:rsidR="00B55165" w:rsidRDefault="00B55165" w:rsidP="00B55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65" w:rsidRPr="00B55165" w:rsidRDefault="00B55165" w:rsidP="00B55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Дошкільні та загальноосвітні навчальні заклади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вересні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Луганській області розпочали навчальний рік 288 шкіл з 678, фактично навчаються понад 57 700 учнів з майже 167 тисяч.</w:t>
      </w:r>
    </w:p>
    <w:p w:rsidR="00B55165" w:rsidRPr="00B55165" w:rsidRDefault="00B55165" w:rsidP="00B5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1 вересня 2014 року у Донецькій області навчально-виховний процес розпочався в 547 з 1123 загальноосвітніх шкіл. Контингент учнів, які приступили до навчання складав 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=SUM(ABOVE) </w:instrTex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51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152143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учні, з них прийнято до навчання 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=SUM(ABOVE) </w:instrTex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51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12,5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</w:t>
      </w:r>
      <w:r w:rsidRPr="00B5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(вимушених переселенців). Крім того близько 40 тис. учнів вимушених переселенців розпочали навчання в інших областях України. У штатному режимі розпочали роботу 79 (71,1%) професійно-технічних навчальних закладів.</w:t>
      </w:r>
    </w:p>
    <w:p w:rsidR="00B55165" w:rsidRPr="00B55165" w:rsidRDefault="00B55165" w:rsidP="00B55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1 жовтня розпочали навчання ще 97,7 тис. учнів у 399 загальноосвітніх школах міст Донецька, Горлівки, Жданівки, Докучаєвська, Єнакієвого, Макіївки, Сніжного, Харцизька, Торезу, Шахтарська, Амвросіївського, Старобешівського, Новоазовського, Тельманівського (частково).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Всього з загальноосвітніх навчальних закладів переведено учнів та педагогічних працівників: з Донецької області  понад 40 тис. осіб, з Луганської понад 22 тис. осіб.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дошкільних навчальних закладів переведено вихованців та вихователів: з Донецької області понад 5000 осіб, з Луганської області понад 3000 осіб.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65" w:rsidRPr="00B55165" w:rsidRDefault="00B55165" w:rsidP="00B551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Вищі навчальні заклади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оперативного реагування та з метою забезпечення функціонування  навчальних закладів Міністерством освіти і науки підготовлено 33 інструктивні листи та розпорядчі накази. У тому числі, щодо спрощеної процедури переведення студентів з вищих навчальних закладів Донецької та Луганської, першочергового поселення їх у гуртожитки тощо.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2013/2014 навчальному році у вищих навчальних закладах Донецької та Луганської областей навчалося майже 215 тис. студентів, з них за денною формою понад 166 тис.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 у зоні АТО в Луганській області знаходяться 28 ВНЗ І-ІІ (13 поза зоною) та 7 ІІІ-ІV (2 поза зоною), Донецькій 51 ВНЗ І-ІІ (28 поза зоною) та 15 ІІІ-ІV (7 поза зоною).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16 жовтня 2014 року за даними Єдиної державної електронної бази з питань освіти до вищих навчальних закладів І-ІV рівнів акредитації у статусі тимчасово допущених до занять вже переведено понад 3600 студентів. Майже 700 громадян звернулося до Приймальні громадян Міністерства освіти і науки.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вищих навчальних закладів Луганської області переведено 1889 студентів, з них за денною формою навчання 1798, з вищих навчальних закладів Донецької області – 1685, з них за денною формою навчання -1500.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з Донецької та Луганської областей на консультативний телефон Міністерства освіти і науки України звернулося 274 особи (відповідно 188 та 86), особисто звернулися до Приймальні громадян звернулося 122 особи (відповідно 77 та 45). 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 на надзвичайну ситуацію переважна більшість вищих навчальних закладів провела вступну кампанію. Міністерством освіти і науки керівникам вищих навчальних закладів було дозволено самостійно визначати терміни проведення вступної кампанії та початок навчального року.</w:t>
      </w:r>
    </w:p>
    <w:p w:rsidR="00B55165" w:rsidRPr="00B55165" w:rsidRDefault="00B55165" w:rsidP="00B5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26 вересня відбулося спільне засідання Міністерства освіти і науки України та Донецької обласної державної адміністрації за участю ректорів і викладачів з Донбасу, а також громадських активістів. Під час засідання було обговорено досвід переведення із зони бойових дій до інших регіонів України таких вищих навчальних закладів, як Луганський національний університет ім. Тараса Шевченка (</w:t>
      </w:r>
      <w:proofErr w:type="spellStart"/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Старобельськ</w:t>
      </w:r>
      <w:proofErr w:type="spellEnd"/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Східноукраїнський національний університет імені Володимира Даля (</w:t>
      </w:r>
      <w:proofErr w:type="spellStart"/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Сєвєродонецьк</w:t>
      </w:r>
      <w:proofErr w:type="spellEnd"/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Донецький юридичний інститут (Кривий Ріг), Донецький національний університет (Вінниця). Було також прийнято рішення також перенести діяльність Донецького національного 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технічного університету як окремої юридичної особи. Крім цього, Луганський медичний університет розпочав роботу у м. Рубіжне, Луганський національний університет внутрішніх справ у м. Сєвєродонецьку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65" w:rsidRDefault="00B55165" w:rsidP="00B55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>10 жовтня і</w:t>
      </w:r>
      <w:r w:rsidRPr="00B55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ніціативна група Донецького національного університету економіки і торгівлі імені Михайла Туган-Барановського звернулася до студентів, аспірантів і співробітників Університету, які бажають продовжити навчання або роботу в системі освіти та науки України, та вирішує питання</w:t>
      </w:r>
      <w:r w:rsidRPr="00B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місце та дату початку навчального року.</w:t>
      </w:r>
    </w:p>
    <w:p w:rsidR="00B55165" w:rsidRDefault="00B55165" w:rsidP="002B3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Водночас, </w:t>
      </w:r>
      <w:r w:rsidR="002B3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надає інформацію щодо евакуйованих вищих навчальних закладів із території проведення антитерористичної операції станом на 31 жовтня 2014 року, що додається.</w:t>
      </w:r>
    </w:p>
    <w:p w:rsidR="00790F06" w:rsidRDefault="00790F06" w:rsidP="002B3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вищих навчальних закладів, розташованих на території проведення антитерористичної операції здійснюється частково і не залежить від компетенцій Міністерства освіти і науки України.</w:t>
      </w:r>
    </w:p>
    <w:p w:rsidR="002B3EBD" w:rsidRDefault="00FE1FC1" w:rsidP="002B3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на 1 аркуші в одному примірнику.</w:t>
      </w:r>
      <w:bookmarkStart w:id="0" w:name="_GoBack"/>
      <w:bookmarkEnd w:id="0"/>
    </w:p>
    <w:p w:rsidR="002B3EBD" w:rsidRDefault="002B3EBD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EBD" w:rsidRDefault="002B3EBD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EBD" w:rsidRDefault="002B3EBD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Міністра                                                                  І. Р. Совсун</w:t>
      </w: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4E" w:rsidRDefault="00DB034E" w:rsidP="002B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65" w:rsidRDefault="00B55165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65" w:rsidRDefault="00B55165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Default="00DB034E" w:rsidP="00B5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4E" w:rsidRPr="00DB034E" w:rsidRDefault="00DB034E" w:rsidP="00B55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B034E">
        <w:rPr>
          <w:rFonts w:ascii="Times New Roman" w:hAnsi="Times New Roman" w:cs="Times New Roman"/>
          <w:sz w:val="16"/>
          <w:szCs w:val="16"/>
        </w:rPr>
        <w:t>Януш</w:t>
      </w:r>
      <w:proofErr w:type="spellEnd"/>
      <w:r w:rsidRPr="00DB034E">
        <w:rPr>
          <w:rFonts w:ascii="Times New Roman" w:hAnsi="Times New Roman" w:cs="Times New Roman"/>
          <w:sz w:val="16"/>
          <w:szCs w:val="16"/>
        </w:rPr>
        <w:t xml:space="preserve"> О. Б.</w:t>
      </w:r>
    </w:p>
    <w:p w:rsidR="00DB034E" w:rsidRPr="00DB034E" w:rsidRDefault="00DB034E" w:rsidP="00B551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B034E">
        <w:rPr>
          <w:rFonts w:ascii="Times New Roman" w:hAnsi="Times New Roman" w:cs="Times New Roman"/>
          <w:sz w:val="16"/>
          <w:szCs w:val="16"/>
        </w:rPr>
        <w:t>481-32-64</w:t>
      </w:r>
    </w:p>
    <w:sectPr w:rsidR="00DB034E" w:rsidRPr="00DB034E" w:rsidSect="002B3EBD">
      <w:pgSz w:w="11906" w:h="16838"/>
      <w:pgMar w:top="850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C3"/>
    <w:rsid w:val="002A2BC3"/>
    <w:rsid w:val="002B3EBD"/>
    <w:rsid w:val="002F1AF2"/>
    <w:rsid w:val="00790F06"/>
    <w:rsid w:val="00B55165"/>
    <w:rsid w:val="00DB034E"/>
    <w:rsid w:val="00F852C4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2014-11-05T07:47:00Z</cp:lastPrinted>
  <dcterms:created xsi:type="dcterms:W3CDTF">2014-11-04T13:09:00Z</dcterms:created>
  <dcterms:modified xsi:type="dcterms:W3CDTF">2014-11-05T07:48:00Z</dcterms:modified>
</cp:coreProperties>
</file>