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B7" w:rsidRDefault="00A11AB7" w:rsidP="007536A1">
      <w:pPr>
        <w:pStyle w:val="a4"/>
        <w:ind w:right="-1"/>
      </w:pP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.75pt" o:ole="" fillcolor="window">
            <v:imagedata r:id="rId5" o:title=""/>
          </v:shape>
          <o:OLEObject Type="Embed" ProgID="PBrush" ShapeID="_x0000_i1025" DrawAspect="Content" ObjectID="_1576555095" r:id="rId6"/>
        </w:object>
      </w:r>
    </w:p>
    <w:p w:rsidR="00A11AB7" w:rsidRDefault="00A11AB7" w:rsidP="007536A1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УКРАЇНА</w:t>
      </w:r>
    </w:p>
    <w:p w:rsidR="00A11AB7" w:rsidRDefault="00A11AB7" w:rsidP="007536A1">
      <w:pPr>
        <w:pStyle w:val="a3"/>
        <w:rPr>
          <w:lang w:val="uk-UA"/>
        </w:rPr>
      </w:pPr>
    </w:p>
    <w:p w:rsidR="00A11AB7" w:rsidRDefault="00A11AB7" w:rsidP="007536A1">
      <w:pPr>
        <w:pStyle w:val="a3"/>
        <w:spacing w:line="360" w:lineRule="auto"/>
        <w:ind w:right="3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НОВГОРОД-СІВЕРСЬКА РАЙОННА </w:t>
      </w:r>
      <w:r>
        <w:rPr>
          <w:b/>
          <w:spacing w:val="20"/>
          <w:sz w:val="28"/>
          <w:lang w:val="uk-UA"/>
        </w:rPr>
        <w:t>ДЕРЖАВНА АДМІНІСТРАЦІЯ</w:t>
      </w:r>
    </w:p>
    <w:p w:rsidR="00A11AB7" w:rsidRDefault="00A11AB7" w:rsidP="007536A1">
      <w:pPr>
        <w:pStyle w:val="a3"/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ЧЕРНІГІВСЬКОЇ ОБЛАСТІ</w:t>
      </w:r>
    </w:p>
    <w:p w:rsidR="00A11AB7" w:rsidRDefault="00A11AB7" w:rsidP="007536A1">
      <w:pPr>
        <w:spacing w:line="360" w:lineRule="auto"/>
        <w:jc w:val="center"/>
        <w:rPr>
          <w:b/>
          <w:bCs w:val="0"/>
          <w:caps/>
          <w:spacing w:val="100"/>
          <w:szCs w:val="28"/>
          <w:vertAlign w:val="baseline"/>
        </w:rPr>
      </w:pPr>
      <w:r>
        <w:rPr>
          <w:b/>
          <w:bCs w:val="0"/>
          <w:caps/>
          <w:spacing w:val="100"/>
          <w:szCs w:val="28"/>
          <w:vertAlign w:val="baseline"/>
        </w:rPr>
        <w:t>РОЗПОРЯДЖЕННЯ</w:t>
      </w:r>
    </w:p>
    <w:p w:rsidR="00A11AB7" w:rsidRDefault="00A11AB7" w:rsidP="007536A1">
      <w:pPr>
        <w:pStyle w:val="a3"/>
        <w:ind w:right="-766"/>
        <w:jc w:val="both"/>
        <w:rPr>
          <w:rFonts w:cs="Arial"/>
          <w:b/>
          <w:sz w:val="28"/>
          <w:szCs w:val="28"/>
          <w:lang w:val="uk-UA"/>
        </w:rPr>
      </w:pPr>
    </w:p>
    <w:p w:rsidR="00A11AB7" w:rsidRDefault="00A11AB7" w:rsidP="007536A1">
      <w:pPr>
        <w:pStyle w:val="a3"/>
        <w:ind w:right="-766"/>
        <w:jc w:val="both"/>
        <w:rPr>
          <w:rFonts w:cs="Arial"/>
          <w:b/>
          <w:sz w:val="16"/>
          <w:szCs w:val="28"/>
          <w:lang w:val="uk-UA"/>
        </w:rPr>
      </w:pPr>
    </w:p>
    <w:p w:rsidR="00A11AB7" w:rsidRDefault="00A11AB7" w:rsidP="007536A1">
      <w:pPr>
        <w:pStyle w:val="a3"/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F6E67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грудня 2017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lang w:val="ru-RU"/>
        </w:rPr>
        <w:t xml:space="preserve">м. </w:t>
      </w:r>
      <w:proofErr w:type="spellStart"/>
      <w:r>
        <w:rPr>
          <w:sz w:val="24"/>
          <w:lang w:val="ru-RU"/>
        </w:rPr>
        <w:t>Новгород-Сіверський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FF6E67">
        <w:rPr>
          <w:sz w:val="28"/>
          <w:szCs w:val="28"/>
          <w:lang w:val="uk-UA"/>
        </w:rPr>
        <w:t xml:space="preserve"> 867</w:t>
      </w:r>
    </w:p>
    <w:p w:rsidR="00A11AB7" w:rsidRDefault="00A11AB7" w:rsidP="007536A1">
      <w:pPr>
        <w:pStyle w:val="a3"/>
        <w:ind w:right="-766"/>
        <w:jc w:val="both"/>
        <w:rPr>
          <w:sz w:val="28"/>
          <w:szCs w:val="28"/>
          <w:lang w:val="uk-UA"/>
        </w:rPr>
      </w:pPr>
    </w:p>
    <w:p w:rsidR="00A11AB7" w:rsidRDefault="00A11AB7" w:rsidP="007536A1">
      <w:pPr>
        <w:jc w:val="center"/>
        <w:rPr>
          <w:sz w:val="24"/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pStyle w:val="1"/>
      </w:pPr>
      <w:r>
        <w:t>Про створення матеріальних резервів</w:t>
      </w:r>
    </w:p>
    <w:p w:rsidR="00A11AB7" w:rsidRDefault="00A11AB7" w:rsidP="007536A1">
      <w:pPr>
        <w:rPr>
          <w:vertAlign w:val="baseline"/>
        </w:rPr>
      </w:pPr>
      <w:r>
        <w:rPr>
          <w:vertAlign w:val="baseline"/>
        </w:rPr>
        <w:t xml:space="preserve">для запобігання, ліквідації наслідків </w:t>
      </w:r>
    </w:p>
    <w:p w:rsidR="00A11AB7" w:rsidRDefault="00A11AB7" w:rsidP="007536A1">
      <w:pPr>
        <w:rPr>
          <w:vertAlign w:val="baseline"/>
        </w:rPr>
      </w:pPr>
      <w:r>
        <w:rPr>
          <w:vertAlign w:val="baseline"/>
        </w:rPr>
        <w:t xml:space="preserve">надзвичайних ситуацій на території </w:t>
      </w:r>
    </w:p>
    <w:p w:rsidR="00A11AB7" w:rsidRDefault="00A11AB7" w:rsidP="007536A1">
      <w:pPr>
        <w:rPr>
          <w:vertAlign w:val="baseline"/>
        </w:rPr>
      </w:pPr>
      <w:r>
        <w:rPr>
          <w:vertAlign w:val="baseline"/>
        </w:rPr>
        <w:t xml:space="preserve">Новгород-Сіверського району </w:t>
      </w:r>
    </w:p>
    <w:p w:rsidR="00A11AB7" w:rsidRDefault="00A11AB7" w:rsidP="007536A1">
      <w:pPr>
        <w:rPr>
          <w:vertAlign w:val="baseline"/>
        </w:rPr>
      </w:pPr>
      <w:r>
        <w:rPr>
          <w:vertAlign w:val="baseline"/>
        </w:rPr>
        <w:t>на 2018 рік</w:t>
      </w: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  <w:r>
        <w:rPr>
          <w:vertAlign w:val="baseline"/>
        </w:rPr>
        <w:tab/>
        <w:t xml:space="preserve">На виконання статті 98 Кодексу Цивільного захисту України, керуючись статтею 27 Закону України «Про місцеві державні адміністрації», відповідно до пункту 5 Порядку створення та використання матеріальних резервів для запобігання і ліквідації наслідків надзвичайних ситуацій, затвердженого постановою Кабінету Міністрів України від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5"/>
        </w:smartTagPr>
        <w:r>
          <w:rPr>
            <w:vertAlign w:val="baseline"/>
          </w:rPr>
          <w:t>30 вересня 2015</w:t>
        </w:r>
      </w:smartTag>
      <w:r>
        <w:rPr>
          <w:vertAlign w:val="baseline"/>
        </w:rPr>
        <w:t xml:space="preserve"> року №775, на виконання вимог Програми створення і використання матеріальних резервів для запобігання, ліквідації надзвичайних ситуацій і їх наслідків у Новгород-Сіверському районі на 2016-2020 роки, затвердженої рішенням районної ради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15"/>
        </w:smartTagPr>
        <w:r>
          <w:rPr>
            <w:vertAlign w:val="baseline"/>
          </w:rPr>
          <w:t>30 жовтня 2015</w:t>
        </w:r>
      </w:smartTag>
      <w:r>
        <w:rPr>
          <w:vertAlign w:val="baseline"/>
        </w:rPr>
        <w:t xml:space="preserve"> року</w:t>
      </w:r>
    </w:p>
    <w:p w:rsidR="00A11AB7" w:rsidRPr="00DB1283" w:rsidRDefault="00A11AB7" w:rsidP="007536A1">
      <w:pPr>
        <w:jc w:val="both"/>
        <w:rPr>
          <w:sz w:val="16"/>
          <w:szCs w:val="16"/>
          <w:vertAlign w:val="baseline"/>
        </w:rPr>
      </w:pPr>
      <w:r>
        <w:rPr>
          <w:vertAlign w:val="baseline"/>
        </w:rPr>
        <w:tab/>
      </w:r>
    </w:p>
    <w:p w:rsidR="00A11AB7" w:rsidRDefault="00A11AB7" w:rsidP="007536A1">
      <w:pPr>
        <w:jc w:val="both"/>
        <w:rPr>
          <w:vertAlign w:val="baseline"/>
        </w:rPr>
      </w:pPr>
      <w:r>
        <w:rPr>
          <w:vertAlign w:val="baseline"/>
        </w:rPr>
        <w:tab/>
        <w:t>1. Затвердити номенклатуру матеріального резерву місцевого рівня на 2018 рік для запобігання, ліквідації наслідків надзвичайних ситуацій на території Новгород-Сіверського району згідно з додатком.</w:t>
      </w:r>
    </w:p>
    <w:p w:rsidR="00A11AB7" w:rsidRPr="004E25CD" w:rsidRDefault="00A11AB7" w:rsidP="007536A1">
      <w:pPr>
        <w:jc w:val="both"/>
        <w:rPr>
          <w:sz w:val="16"/>
          <w:szCs w:val="16"/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  <w:r>
        <w:rPr>
          <w:vertAlign w:val="baseline"/>
        </w:rPr>
        <w:tab/>
        <w:t xml:space="preserve">2. Фінансовому управлінню районної державної адміністрації забезпечити фінансування видатків для створення матеріального резерву місцевого рівня для запобігання, ліквідації наслідків надзвичайних ситуацій на 2018 рік у сумі 20,0 (двадцять) тисяч гривень. </w:t>
      </w:r>
      <w:r>
        <w:rPr>
          <w:vertAlign w:val="baseline"/>
        </w:rPr>
        <w:tab/>
      </w:r>
    </w:p>
    <w:p w:rsidR="00A11AB7" w:rsidRPr="002D5905" w:rsidRDefault="00A11AB7" w:rsidP="007536A1">
      <w:pPr>
        <w:jc w:val="both"/>
        <w:rPr>
          <w:sz w:val="16"/>
          <w:szCs w:val="16"/>
          <w:vertAlign w:val="baseline"/>
        </w:rPr>
      </w:pPr>
      <w:r>
        <w:rPr>
          <w:vertAlign w:val="baseline"/>
        </w:rPr>
        <w:tab/>
      </w:r>
    </w:p>
    <w:p w:rsidR="00A11AB7" w:rsidRDefault="00A11AB7" w:rsidP="007536A1">
      <w:pPr>
        <w:pStyle w:val="2"/>
      </w:pPr>
      <w:r>
        <w:t>3. Рекомендувати виконавчим комітетам сільських рад, керівникам підприємств, установ і організацій створити, з урахуванням реальних можливостей, матеріальні резерви для запобігання, ліквідації наслідків надзвичайних ситуацій.</w:t>
      </w:r>
    </w:p>
    <w:p w:rsidR="00A11AB7" w:rsidRPr="006E6B33" w:rsidRDefault="00A11AB7" w:rsidP="007536A1">
      <w:pPr>
        <w:jc w:val="both"/>
        <w:rPr>
          <w:sz w:val="16"/>
          <w:szCs w:val="16"/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  <w:r>
        <w:rPr>
          <w:vertAlign w:val="baseline"/>
        </w:rPr>
        <w:lastRenderedPageBreak/>
        <w:tab/>
        <w:t xml:space="preserve">4.  Виконавчим комітетам сільських рад, керівникам підприємств, установ, організацій щоквартально (до 1 квітня, до 1 липня,  до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2018"/>
        </w:smartTagPr>
        <w:r>
          <w:rPr>
            <w:vertAlign w:val="baseline"/>
          </w:rPr>
          <w:t>1 жовтня 2018</w:t>
        </w:r>
      </w:smartTag>
      <w:r>
        <w:rPr>
          <w:vertAlign w:val="baseline"/>
        </w:rPr>
        <w:t xml:space="preserve"> року, до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17"/>
        </w:smartTagPr>
        <w:r>
          <w:rPr>
            <w:vertAlign w:val="baseline"/>
          </w:rPr>
          <w:t>1 січня 2019</w:t>
        </w:r>
      </w:smartTag>
      <w:r>
        <w:rPr>
          <w:vertAlign w:val="baseline"/>
        </w:rPr>
        <w:t xml:space="preserve"> року) надавати у відділ з питань взаємодії з правоохоронними органами, цивільного захисту, оборонної та мобілізаційної роботи апарату районної державної адміністрації інформацію про створення матеріальних резервів об’єктового рівня.</w:t>
      </w:r>
    </w:p>
    <w:p w:rsidR="00A11AB7" w:rsidRPr="006E6B33" w:rsidRDefault="00A11AB7" w:rsidP="007536A1">
      <w:pPr>
        <w:jc w:val="both"/>
        <w:rPr>
          <w:sz w:val="16"/>
          <w:szCs w:val="16"/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  <w:r>
        <w:rPr>
          <w:vertAlign w:val="baseline"/>
        </w:rPr>
        <w:tab/>
        <w:t>5. Відділу з питань взаємодії з правоохоронними органами, цивільного захисту, оборонної та мобілізаційної роботи апарату районної державної адміністрації забезпечити методичне керівництво, координацію дій, узагальнення інформації і надання звітності про створення, зберігання, використання місцевого та об’єктових матеріальних резервів.</w:t>
      </w:r>
    </w:p>
    <w:p w:rsidR="00A11AB7" w:rsidRPr="006E6B33" w:rsidRDefault="00A11AB7" w:rsidP="007536A1">
      <w:pPr>
        <w:jc w:val="both"/>
        <w:rPr>
          <w:sz w:val="16"/>
          <w:szCs w:val="16"/>
          <w:vertAlign w:val="baseline"/>
        </w:rPr>
      </w:pPr>
    </w:p>
    <w:p w:rsidR="00A11AB7" w:rsidRDefault="00A11AB7" w:rsidP="007536A1">
      <w:pPr>
        <w:pStyle w:val="1"/>
        <w:jc w:val="both"/>
      </w:pPr>
      <w:r>
        <w:tab/>
        <w:t>6. Контроль за виконанням розпорядження покласти на заступника голови районної державної адміністрації Чугаєву Н.М.</w:t>
      </w: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  <w:r>
        <w:rPr>
          <w:vertAlign w:val="baseline"/>
        </w:rPr>
        <w:t xml:space="preserve">В.о. голови районної </w:t>
      </w:r>
    </w:p>
    <w:p w:rsidR="00A11AB7" w:rsidRDefault="00A11AB7" w:rsidP="007536A1">
      <w:pPr>
        <w:jc w:val="both"/>
        <w:rPr>
          <w:vertAlign w:val="baseline"/>
        </w:rPr>
      </w:pPr>
      <w:r>
        <w:rPr>
          <w:vertAlign w:val="baseline"/>
        </w:rPr>
        <w:t>державної адміністрації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  <w:t>Р.М.Веремієнко</w:t>
      </w: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jc w:val="both"/>
        <w:rPr>
          <w:vertAlign w:val="baseline"/>
        </w:rPr>
      </w:pPr>
    </w:p>
    <w:p w:rsidR="00A11AB7" w:rsidRDefault="00A11AB7" w:rsidP="007536A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1AB7" w:rsidRDefault="00A11AB7" w:rsidP="007536A1">
      <w:pPr>
        <w:spacing w:line="360" w:lineRule="auto"/>
        <w:ind w:firstLine="708"/>
      </w:pPr>
    </w:p>
    <w:p w:rsidR="00A11AB7" w:rsidRDefault="00A11AB7" w:rsidP="007536A1">
      <w:pPr>
        <w:spacing w:line="360" w:lineRule="auto"/>
        <w:ind w:left="4248" w:firstLine="708"/>
        <w:rPr>
          <w:vertAlign w:val="baseline"/>
        </w:rPr>
      </w:pPr>
    </w:p>
    <w:p w:rsidR="00A11AB7" w:rsidRDefault="00A11AB7" w:rsidP="007536A1">
      <w:pPr>
        <w:spacing w:line="360" w:lineRule="auto"/>
        <w:ind w:left="4248" w:firstLine="708"/>
        <w:rPr>
          <w:vertAlign w:val="baseline"/>
        </w:rPr>
      </w:pPr>
    </w:p>
    <w:p w:rsidR="00A11AB7" w:rsidRDefault="00A11AB7" w:rsidP="007536A1">
      <w:pPr>
        <w:spacing w:line="360" w:lineRule="auto"/>
        <w:ind w:left="4248" w:firstLine="708"/>
        <w:rPr>
          <w:vertAlign w:val="baseline"/>
        </w:rPr>
      </w:pPr>
    </w:p>
    <w:p w:rsidR="00A11AB7" w:rsidRDefault="00A11AB7" w:rsidP="007536A1">
      <w:pPr>
        <w:spacing w:line="360" w:lineRule="auto"/>
        <w:ind w:left="4248" w:firstLine="708"/>
        <w:rPr>
          <w:vertAlign w:val="baseline"/>
        </w:rPr>
      </w:pPr>
    </w:p>
    <w:p w:rsidR="00A11AB7" w:rsidRDefault="00A11AB7" w:rsidP="007536A1">
      <w:pPr>
        <w:spacing w:line="360" w:lineRule="auto"/>
        <w:ind w:left="4248" w:firstLine="708"/>
        <w:rPr>
          <w:vertAlign w:val="baseline"/>
        </w:rPr>
      </w:pPr>
    </w:p>
    <w:p w:rsidR="00A11AB7" w:rsidRDefault="00A11AB7" w:rsidP="007536A1">
      <w:pPr>
        <w:spacing w:line="360" w:lineRule="auto"/>
        <w:ind w:left="4248" w:firstLine="708"/>
        <w:rPr>
          <w:vertAlign w:val="baseline"/>
        </w:rPr>
      </w:pPr>
    </w:p>
    <w:p w:rsidR="00A11AB7" w:rsidRDefault="00A11AB7" w:rsidP="007536A1">
      <w:pPr>
        <w:spacing w:line="360" w:lineRule="auto"/>
        <w:ind w:left="4248" w:firstLine="708"/>
        <w:rPr>
          <w:vertAlign w:val="baseline"/>
        </w:rPr>
      </w:pPr>
    </w:p>
    <w:p w:rsidR="00A11AB7" w:rsidRDefault="00A11AB7" w:rsidP="007536A1">
      <w:pPr>
        <w:spacing w:line="360" w:lineRule="auto"/>
        <w:ind w:left="4248" w:firstLine="708"/>
        <w:rPr>
          <w:vertAlign w:val="baseline"/>
        </w:rPr>
      </w:pPr>
    </w:p>
    <w:p w:rsidR="00A11AB7" w:rsidRDefault="00A11AB7" w:rsidP="007536A1">
      <w:pPr>
        <w:spacing w:line="360" w:lineRule="auto"/>
        <w:ind w:left="5245" w:firstLine="6"/>
        <w:rPr>
          <w:vertAlign w:val="baseline"/>
        </w:rPr>
      </w:pPr>
    </w:p>
    <w:p w:rsidR="00A11AB7" w:rsidRDefault="00A11AB7" w:rsidP="007536A1">
      <w:pPr>
        <w:spacing w:line="360" w:lineRule="auto"/>
        <w:ind w:left="5245" w:firstLine="6"/>
        <w:rPr>
          <w:vertAlign w:val="baseline"/>
        </w:rPr>
      </w:pPr>
    </w:p>
    <w:p w:rsidR="00A11AB7" w:rsidRDefault="00A11AB7" w:rsidP="007536A1">
      <w:pPr>
        <w:spacing w:line="360" w:lineRule="auto"/>
        <w:ind w:left="5245" w:firstLine="6"/>
        <w:rPr>
          <w:vertAlign w:val="baseline"/>
        </w:rPr>
      </w:pPr>
    </w:p>
    <w:p w:rsidR="00A11AB7" w:rsidRDefault="00A11AB7" w:rsidP="0058364D">
      <w:pPr>
        <w:spacing w:line="360" w:lineRule="auto"/>
        <w:ind w:left="5245" w:firstLine="419"/>
        <w:rPr>
          <w:vertAlign w:val="baseline"/>
        </w:rPr>
      </w:pPr>
      <w:r>
        <w:rPr>
          <w:vertAlign w:val="baseline"/>
        </w:rPr>
        <w:lastRenderedPageBreak/>
        <w:t>ЗАТВЕРДЖЕНО</w:t>
      </w:r>
    </w:p>
    <w:p w:rsidR="00A11AB7" w:rsidRDefault="00A11AB7" w:rsidP="0058364D">
      <w:pPr>
        <w:ind w:left="5245" w:firstLine="419"/>
      </w:pPr>
      <w:r>
        <w:rPr>
          <w:vertAlign w:val="baseline"/>
        </w:rPr>
        <w:t xml:space="preserve">розпорядження голови </w:t>
      </w:r>
      <w:r w:rsidRPr="007536A1">
        <w:rPr>
          <w:vertAlign w:val="baseline"/>
        </w:rPr>
        <w:t xml:space="preserve">районної </w:t>
      </w:r>
    </w:p>
    <w:p w:rsidR="00A11AB7" w:rsidRDefault="00A11AB7" w:rsidP="0058364D">
      <w:pPr>
        <w:pStyle w:val="2"/>
        <w:ind w:left="5245" w:firstLine="419"/>
      </w:pPr>
      <w:r>
        <w:t>державної адміністрації</w:t>
      </w:r>
    </w:p>
    <w:p w:rsidR="00A11AB7" w:rsidRPr="006E6B33" w:rsidRDefault="00A11AB7" w:rsidP="007536A1">
      <w:pPr>
        <w:pStyle w:val="2"/>
        <w:ind w:left="5245"/>
        <w:rPr>
          <w:sz w:val="16"/>
          <w:szCs w:val="16"/>
        </w:rPr>
      </w:pPr>
    </w:p>
    <w:p w:rsidR="00A11AB7" w:rsidRDefault="00DC545A" w:rsidP="0058364D">
      <w:pPr>
        <w:pStyle w:val="2"/>
        <w:ind w:left="4537" w:firstLine="708"/>
      </w:pPr>
      <w:r>
        <w:t xml:space="preserve">    </w:t>
      </w:r>
      <w:r>
        <w:tab/>
      </w:r>
      <w:r w:rsidR="00A318BA">
        <w:t xml:space="preserve">22 </w:t>
      </w:r>
      <w:r w:rsidR="00A11AB7">
        <w:t xml:space="preserve">грудня  2017 року № </w:t>
      </w:r>
      <w:r w:rsidR="00A318BA">
        <w:t>867</w:t>
      </w:r>
    </w:p>
    <w:p w:rsidR="00A11AB7" w:rsidRDefault="00A11AB7" w:rsidP="007536A1">
      <w:pPr>
        <w:pStyle w:val="2"/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jc w:val="center"/>
        <w:rPr>
          <w:vertAlign w:val="baseline"/>
        </w:rPr>
      </w:pPr>
      <w:r>
        <w:rPr>
          <w:vertAlign w:val="baseline"/>
        </w:rPr>
        <w:t>Номенклатура</w:t>
      </w:r>
    </w:p>
    <w:p w:rsidR="00A11AB7" w:rsidRDefault="00A11AB7" w:rsidP="007536A1">
      <w:pPr>
        <w:jc w:val="center"/>
        <w:rPr>
          <w:vertAlign w:val="baseline"/>
        </w:rPr>
      </w:pPr>
      <w:r>
        <w:rPr>
          <w:vertAlign w:val="baseline"/>
        </w:rPr>
        <w:t xml:space="preserve">матеріального резерву місцевого рівня на 2018 рік для запобігання, ліквідації </w:t>
      </w:r>
      <w:r>
        <w:rPr>
          <w:vertAlign w:val="baseline"/>
        </w:rPr>
        <w:tab/>
        <w:t>наслідків надзвичайних ситуацій на території Новгород-Сіверського району</w:t>
      </w: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tbl>
      <w:tblPr>
        <w:tblW w:w="99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758"/>
        <w:gridCol w:w="2196"/>
        <w:gridCol w:w="2430"/>
        <w:gridCol w:w="1939"/>
      </w:tblGrid>
      <w:tr w:rsidR="00A11AB7" w:rsidTr="00CE0230">
        <w:trPr>
          <w:cantSplit/>
          <w:trHeight w:val="1146"/>
          <w:jc w:val="center"/>
        </w:trPr>
        <w:tc>
          <w:tcPr>
            <w:tcW w:w="577" w:type="dxa"/>
          </w:tcPr>
          <w:p w:rsidR="00A11AB7" w:rsidRDefault="00A11AB7" w:rsidP="00CE023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№ з/п</w:t>
            </w:r>
          </w:p>
          <w:p w:rsidR="00A11AB7" w:rsidRDefault="00A11AB7" w:rsidP="00CE0230">
            <w:pPr>
              <w:jc w:val="center"/>
              <w:rPr>
                <w:vertAlign w:val="baseline"/>
              </w:rPr>
            </w:pPr>
          </w:p>
        </w:tc>
        <w:tc>
          <w:tcPr>
            <w:tcW w:w="2758" w:type="dxa"/>
          </w:tcPr>
          <w:p w:rsidR="00A11AB7" w:rsidRDefault="00A11AB7" w:rsidP="00CE023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Номенклатура матеріально-технічних ресурсів</w:t>
            </w:r>
          </w:p>
          <w:p w:rsidR="00A11AB7" w:rsidRDefault="00A11AB7" w:rsidP="00CE0230">
            <w:pPr>
              <w:jc w:val="center"/>
              <w:rPr>
                <w:vertAlign w:val="baseline"/>
              </w:rPr>
            </w:pPr>
          </w:p>
        </w:tc>
        <w:tc>
          <w:tcPr>
            <w:tcW w:w="2196" w:type="dxa"/>
          </w:tcPr>
          <w:p w:rsidR="00A11AB7" w:rsidRDefault="00A11AB7" w:rsidP="00CE023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одиниця виміру</w:t>
            </w:r>
          </w:p>
          <w:p w:rsidR="00A11AB7" w:rsidRDefault="00A11AB7" w:rsidP="00CE0230">
            <w:pPr>
              <w:jc w:val="center"/>
              <w:rPr>
                <w:vertAlign w:val="baseline"/>
              </w:rPr>
            </w:pPr>
          </w:p>
        </w:tc>
        <w:tc>
          <w:tcPr>
            <w:tcW w:w="2430" w:type="dxa"/>
          </w:tcPr>
          <w:p w:rsidR="00A11AB7" w:rsidRDefault="00A11AB7" w:rsidP="00CE023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планується закупити у 2018 році</w:t>
            </w:r>
          </w:p>
          <w:p w:rsidR="00A11AB7" w:rsidRDefault="00A11AB7" w:rsidP="00CE0230">
            <w:pPr>
              <w:jc w:val="center"/>
              <w:rPr>
                <w:vertAlign w:val="baseline"/>
              </w:rPr>
            </w:pPr>
          </w:p>
        </w:tc>
        <w:tc>
          <w:tcPr>
            <w:tcW w:w="1939" w:type="dxa"/>
          </w:tcPr>
          <w:p w:rsidR="00A11AB7" w:rsidRDefault="00A11AB7" w:rsidP="00CE0230">
            <w:pPr>
              <w:jc w:val="center"/>
              <w:rPr>
                <w:vertAlign w:val="baseline"/>
              </w:rPr>
            </w:pPr>
          </w:p>
          <w:p w:rsidR="00A11AB7" w:rsidRDefault="00A11AB7" w:rsidP="00CE0230">
            <w:pPr>
              <w:jc w:val="center"/>
              <w:rPr>
                <w:vertAlign w:val="baseline"/>
              </w:rPr>
            </w:pPr>
          </w:p>
          <w:p w:rsidR="00A11AB7" w:rsidRDefault="00A11AB7" w:rsidP="00CE023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Примітка</w:t>
            </w:r>
          </w:p>
        </w:tc>
      </w:tr>
      <w:tr w:rsidR="00A11AB7" w:rsidTr="00CE0230">
        <w:trPr>
          <w:cantSplit/>
          <w:trHeight w:val="360"/>
          <w:jc w:val="center"/>
        </w:trPr>
        <w:tc>
          <w:tcPr>
            <w:tcW w:w="577" w:type="dxa"/>
          </w:tcPr>
          <w:p w:rsidR="00A11AB7" w:rsidRDefault="00A11AB7" w:rsidP="00CE023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2758" w:type="dxa"/>
          </w:tcPr>
          <w:p w:rsidR="00A11AB7" w:rsidRDefault="00A11AB7" w:rsidP="00CE0230">
            <w:pPr>
              <w:ind w:left="36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</w:p>
        </w:tc>
        <w:tc>
          <w:tcPr>
            <w:tcW w:w="2196" w:type="dxa"/>
          </w:tcPr>
          <w:p w:rsidR="00A11AB7" w:rsidRDefault="00A11AB7" w:rsidP="00CE0230">
            <w:pPr>
              <w:ind w:left="36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</w:t>
            </w:r>
          </w:p>
        </w:tc>
        <w:tc>
          <w:tcPr>
            <w:tcW w:w="2430" w:type="dxa"/>
          </w:tcPr>
          <w:p w:rsidR="00A11AB7" w:rsidRDefault="00A11AB7" w:rsidP="00CE0230">
            <w:pPr>
              <w:ind w:left="36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</w:t>
            </w:r>
          </w:p>
        </w:tc>
        <w:tc>
          <w:tcPr>
            <w:tcW w:w="1939" w:type="dxa"/>
          </w:tcPr>
          <w:p w:rsidR="00A11AB7" w:rsidRDefault="00A11AB7" w:rsidP="00CE0230">
            <w:pPr>
              <w:ind w:left="36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</w:t>
            </w:r>
          </w:p>
        </w:tc>
      </w:tr>
      <w:tr w:rsidR="00A11AB7" w:rsidTr="00CE0230">
        <w:trPr>
          <w:cantSplit/>
          <w:trHeight w:val="440"/>
          <w:jc w:val="center"/>
        </w:trPr>
        <w:tc>
          <w:tcPr>
            <w:tcW w:w="577" w:type="dxa"/>
          </w:tcPr>
          <w:p w:rsidR="00A11AB7" w:rsidRDefault="00A11AB7" w:rsidP="00CE023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1.</w:t>
            </w:r>
          </w:p>
        </w:tc>
        <w:tc>
          <w:tcPr>
            <w:tcW w:w="2758" w:type="dxa"/>
          </w:tcPr>
          <w:p w:rsidR="00A11AB7" w:rsidRDefault="00A11AB7" w:rsidP="00CE0230">
            <w:pPr>
              <w:ind w:left="-52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Бензин</w:t>
            </w:r>
          </w:p>
        </w:tc>
        <w:tc>
          <w:tcPr>
            <w:tcW w:w="2196" w:type="dxa"/>
          </w:tcPr>
          <w:p w:rsidR="00A11AB7" w:rsidRDefault="00A11AB7" w:rsidP="00CE0230">
            <w:pPr>
              <w:ind w:left="36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літри</w:t>
            </w:r>
          </w:p>
        </w:tc>
        <w:tc>
          <w:tcPr>
            <w:tcW w:w="2430" w:type="dxa"/>
            <w:tcBorders>
              <w:top w:val="nil"/>
            </w:tcBorders>
          </w:tcPr>
          <w:p w:rsidR="00A11AB7" w:rsidRDefault="00A11AB7" w:rsidP="00CE0230">
            <w:pPr>
              <w:ind w:left="36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300</w:t>
            </w:r>
          </w:p>
        </w:tc>
        <w:tc>
          <w:tcPr>
            <w:tcW w:w="1939" w:type="dxa"/>
            <w:tcBorders>
              <w:top w:val="nil"/>
            </w:tcBorders>
          </w:tcPr>
          <w:p w:rsidR="00A11AB7" w:rsidRDefault="00A11AB7" w:rsidP="00CE0230">
            <w:pPr>
              <w:ind w:left="360"/>
              <w:jc w:val="both"/>
              <w:rPr>
                <w:vertAlign w:val="baseline"/>
              </w:rPr>
            </w:pPr>
          </w:p>
        </w:tc>
      </w:tr>
      <w:tr w:rsidR="00A11AB7" w:rsidTr="00CE0230">
        <w:trPr>
          <w:cantSplit/>
          <w:trHeight w:val="440"/>
          <w:jc w:val="center"/>
        </w:trPr>
        <w:tc>
          <w:tcPr>
            <w:tcW w:w="577" w:type="dxa"/>
          </w:tcPr>
          <w:p w:rsidR="00A11AB7" w:rsidRDefault="00A11AB7" w:rsidP="00CE023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2.</w:t>
            </w:r>
          </w:p>
        </w:tc>
        <w:tc>
          <w:tcPr>
            <w:tcW w:w="2758" w:type="dxa"/>
          </w:tcPr>
          <w:p w:rsidR="00A11AB7" w:rsidRDefault="00A11AB7" w:rsidP="00CE0230">
            <w:pPr>
              <w:ind w:left="-52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Дизельне пальне</w:t>
            </w:r>
          </w:p>
        </w:tc>
        <w:tc>
          <w:tcPr>
            <w:tcW w:w="2196" w:type="dxa"/>
          </w:tcPr>
          <w:p w:rsidR="00A11AB7" w:rsidRDefault="00A11AB7" w:rsidP="00CE0230">
            <w:pPr>
              <w:ind w:left="36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літри</w:t>
            </w:r>
          </w:p>
        </w:tc>
        <w:tc>
          <w:tcPr>
            <w:tcW w:w="2430" w:type="dxa"/>
          </w:tcPr>
          <w:p w:rsidR="00A11AB7" w:rsidRDefault="00A11AB7" w:rsidP="00CE0230">
            <w:pPr>
              <w:ind w:left="36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300</w:t>
            </w:r>
          </w:p>
        </w:tc>
        <w:tc>
          <w:tcPr>
            <w:tcW w:w="1939" w:type="dxa"/>
          </w:tcPr>
          <w:p w:rsidR="00A11AB7" w:rsidRDefault="00A11AB7" w:rsidP="00CE0230">
            <w:pPr>
              <w:ind w:left="360"/>
              <w:jc w:val="both"/>
              <w:rPr>
                <w:vertAlign w:val="baseline"/>
              </w:rPr>
            </w:pPr>
          </w:p>
        </w:tc>
      </w:tr>
      <w:tr w:rsidR="00A11AB7" w:rsidTr="00CE0230">
        <w:trPr>
          <w:cantSplit/>
          <w:trHeight w:val="440"/>
          <w:jc w:val="center"/>
        </w:trPr>
        <w:tc>
          <w:tcPr>
            <w:tcW w:w="577" w:type="dxa"/>
          </w:tcPr>
          <w:p w:rsidR="00A11AB7" w:rsidRDefault="00A11AB7" w:rsidP="00CE023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3.</w:t>
            </w:r>
          </w:p>
        </w:tc>
        <w:tc>
          <w:tcPr>
            <w:tcW w:w="2758" w:type="dxa"/>
          </w:tcPr>
          <w:p w:rsidR="00A11AB7" w:rsidRDefault="00A11AB7" w:rsidP="00CE0230">
            <w:pPr>
              <w:ind w:left="-52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Насос для відкачування води</w:t>
            </w:r>
          </w:p>
        </w:tc>
        <w:tc>
          <w:tcPr>
            <w:tcW w:w="2196" w:type="dxa"/>
          </w:tcPr>
          <w:p w:rsidR="00A11AB7" w:rsidRDefault="00A11AB7" w:rsidP="00CE0230">
            <w:pPr>
              <w:ind w:left="36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штук</w:t>
            </w:r>
          </w:p>
        </w:tc>
        <w:tc>
          <w:tcPr>
            <w:tcW w:w="2430" w:type="dxa"/>
          </w:tcPr>
          <w:p w:rsidR="00A11AB7" w:rsidRDefault="00A11AB7" w:rsidP="00CE0230">
            <w:pPr>
              <w:ind w:left="36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1939" w:type="dxa"/>
          </w:tcPr>
          <w:p w:rsidR="00A11AB7" w:rsidRDefault="00A11AB7" w:rsidP="00CE0230">
            <w:pPr>
              <w:ind w:left="360"/>
              <w:jc w:val="both"/>
              <w:rPr>
                <w:vertAlign w:val="baseline"/>
              </w:rPr>
            </w:pPr>
          </w:p>
        </w:tc>
      </w:tr>
    </w:tbl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 w:rsidP="007536A1">
      <w:pPr>
        <w:rPr>
          <w:vertAlign w:val="baseline"/>
        </w:rPr>
      </w:pPr>
    </w:p>
    <w:p w:rsidR="00A11AB7" w:rsidRDefault="00A11AB7"/>
    <w:sectPr w:rsidR="00A11AB7" w:rsidSect="00704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9F1"/>
    <w:multiLevelType w:val="hybridMultilevel"/>
    <w:tmpl w:val="0F94157E"/>
    <w:lvl w:ilvl="0" w:tplc="2E54C7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536A1"/>
    <w:rsid w:val="00012955"/>
    <w:rsid w:val="00031359"/>
    <w:rsid w:val="00061068"/>
    <w:rsid w:val="00116896"/>
    <w:rsid w:val="001C03D0"/>
    <w:rsid w:val="001E1A33"/>
    <w:rsid w:val="002469B2"/>
    <w:rsid w:val="00283E53"/>
    <w:rsid w:val="002D5905"/>
    <w:rsid w:val="003527C6"/>
    <w:rsid w:val="00364643"/>
    <w:rsid w:val="0036483C"/>
    <w:rsid w:val="00374801"/>
    <w:rsid w:val="00374CD1"/>
    <w:rsid w:val="00485B27"/>
    <w:rsid w:val="004E25CD"/>
    <w:rsid w:val="00524900"/>
    <w:rsid w:val="00541413"/>
    <w:rsid w:val="00562366"/>
    <w:rsid w:val="0058364D"/>
    <w:rsid w:val="005E3B3E"/>
    <w:rsid w:val="00612125"/>
    <w:rsid w:val="006558DB"/>
    <w:rsid w:val="00686432"/>
    <w:rsid w:val="006A0473"/>
    <w:rsid w:val="006E6B33"/>
    <w:rsid w:val="006E78A7"/>
    <w:rsid w:val="00701536"/>
    <w:rsid w:val="007040E5"/>
    <w:rsid w:val="007536A1"/>
    <w:rsid w:val="00755787"/>
    <w:rsid w:val="00781F77"/>
    <w:rsid w:val="007C148F"/>
    <w:rsid w:val="008C2E97"/>
    <w:rsid w:val="008C6CC7"/>
    <w:rsid w:val="009623A6"/>
    <w:rsid w:val="009B3800"/>
    <w:rsid w:val="009C011B"/>
    <w:rsid w:val="00A11AB7"/>
    <w:rsid w:val="00A318BA"/>
    <w:rsid w:val="00A613CD"/>
    <w:rsid w:val="00AC1CA5"/>
    <w:rsid w:val="00AE2BDF"/>
    <w:rsid w:val="00C522FE"/>
    <w:rsid w:val="00CE0230"/>
    <w:rsid w:val="00D925DB"/>
    <w:rsid w:val="00D95F50"/>
    <w:rsid w:val="00DB1283"/>
    <w:rsid w:val="00DC545A"/>
    <w:rsid w:val="00E46D84"/>
    <w:rsid w:val="00F4194A"/>
    <w:rsid w:val="00F43A8E"/>
    <w:rsid w:val="00F44D6C"/>
    <w:rsid w:val="00F76B42"/>
    <w:rsid w:val="00FA1009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A1"/>
    <w:rPr>
      <w:rFonts w:ascii="Times New Roman" w:eastAsia="Times New Roman" w:hAnsi="Times New Roman"/>
      <w:bCs/>
      <w:sz w:val="28"/>
      <w:szCs w:val="27"/>
      <w:vertAlign w:val="superscript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6A1"/>
    <w:pPr>
      <w:keepNext/>
      <w:outlineLvl w:val="0"/>
    </w:pPr>
    <w:rPr>
      <w:bCs w:val="0"/>
      <w:szCs w:val="24"/>
      <w:vertAlign w:val="baseline"/>
    </w:rPr>
  </w:style>
  <w:style w:type="paragraph" w:styleId="3">
    <w:name w:val="heading 3"/>
    <w:basedOn w:val="a"/>
    <w:next w:val="a"/>
    <w:link w:val="30"/>
    <w:uiPriority w:val="99"/>
    <w:qFormat/>
    <w:rsid w:val="007536A1"/>
    <w:pPr>
      <w:keepNext/>
      <w:spacing w:before="240" w:after="60"/>
      <w:outlineLvl w:val="2"/>
    </w:pPr>
    <w:rPr>
      <w:rFonts w:ascii="Arial" w:hAnsi="Arial" w:cs="Arial"/>
      <w:b/>
      <w:sz w:val="26"/>
      <w:szCs w:val="26"/>
      <w:vertAlign w:val="baseli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6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536A1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3">
    <w:name w:val="Стиль"/>
    <w:uiPriority w:val="99"/>
    <w:rsid w:val="007536A1"/>
    <w:rPr>
      <w:rFonts w:ascii="Times New Roman" w:eastAsia="Times New Roman" w:hAnsi="Times New Roman"/>
      <w:lang w:val="en-US" w:eastAsia="ru-RU"/>
    </w:rPr>
  </w:style>
  <w:style w:type="paragraph" w:styleId="a4">
    <w:name w:val="caption"/>
    <w:basedOn w:val="a3"/>
    <w:next w:val="a3"/>
    <w:uiPriority w:val="99"/>
    <w:qFormat/>
    <w:rsid w:val="007536A1"/>
    <w:pPr>
      <w:ind w:right="-766"/>
      <w:jc w:val="center"/>
    </w:pPr>
    <w:rPr>
      <w:b/>
      <w:sz w:val="28"/>
      <w:lang w:val="uk-UA"/>
    </w:rPr>
  </w:style>
  <w:style w:type="paragraph" w:styleId="2">
    <w:name w:val="Body Text Indent 2"/>
    <w:basedOn w:val="a"/>
    <w:link w:val="20"/>
    <w:uiPriority w:val="99"/>
    <w:rsid w:val="007536A1"/>
    <w:pPr>
      <w:ind w:firstLine="630"/>
      <w:jc w:val="both"/>
    </w:pPr>
    <w:rPr>
      <w:vertAlign w:val="baselin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536A1"/>
    <w:rPr>
      <w:rFonts w:ascii="Times New Roman" w:hAnsi="Times New Roman" w:cs="Times New Roman"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rsid w:val="007536A1"/>
    <w:pPr>
      <w:ind w:left="900"/>
      <w:jc w:val="both"/>
    </w:pPr>
    <w:rPr>
      <w:vertAlign w:val="baseline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536A1"/>
    <w:rPr>
      <w:rFonts w:ascii="Times New Roman" w:hAnsi="Times New Roman" w:cs="Times New Roman"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2717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Михаил</cp:lastModifiedBy>
  <cp:revision>4</cp:revision>
  <cp:lastPrinted>2017-12-19T06:57:00Z</cp:lastPrinted>
  <dcterms:created xsi:type="dcterms:W3CDTF">2018-01-04T05:11:00Z</dcterms:created>
  <dcterms:modified xsi:type="dcterms:W3CDTF">2018-01-04T05:12:00Z</dcterms:modified>
</cp:coreProperties>
</file>